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after="0" w:afterAutospacing="0" w:line="280" w:lineRule="exact"/>
        <w:jc w:val="both"/>
        <w:rPr>
          <w:rFonts w:ascii="黑体" w:eastAsia="黑体" w:cs="黑体"/>
          <w:b/>
          <w:bCs/>
          <w:sz w:val="44"/>
          <w:szCs w:val="44"/>
        </w:rPr>
      </w:pPr>
      <w:r>
        <w:rPr>
          <w:rFonts w:ascii="黑体" w:eastAsia="黑体" w:cs="黑体"/>
          <w:b/>
          <w:bCs/>
          <w:sz w:val="44"/>
          <w:szCs w:val="44"/>
        </w:rPr>
        <w:t xml:space="preserve">     </w:t>
      </w:r>
    </w:p>
    <w:p>
      <w:pPr>
        <w:pStyle w:val="4"/>
        <w:snapToGrid w:val="0"/>
        <w:spacing w:after="0" w:afterAutospacing="0" w:line="280" w:lineRule="exact"/>
        <w:jc w:val="both"/>
        <w:rPr>
          <w:rFonts w:ascii="黑体" w:eastAsia="黑体" w:cs="黑体"/>
          <w:b/>
          <w:bCs/>
          <w:sz w:val="44"/>
          <w:szCs w:val="44"/>
        </w:rPr>
      </w:pPr>
    </w:p>
    <w:p>
      <w:pPr>
        <w:pStyle w:val="4"/>
        <w:snapToGrid w:val="0"/>
        <w:spacing w:after="0" w:afterAutospacing="0" w:line="280" w:lineRule="exact"/>
        <w:jc w:val="both"/>
        <w:rPr>
          <w:rFonts w:ascii="黑体" w:eastAsia="黑体" w:cs="黑体"/>
          <w:b/>
          <w:bCs/>
          <w:sz w:val="44"/>
          <w:szCs w:val="44"/>
        </w:rPr>
      </w:pPr>
    </w:p>
    <w:p>
      <w:pPr>
        <w:pStyle w:val="4"/>
        <w:snapToGrid w:val="0"/>
        <w:spacing w:after="0" w:afterAutospacing="0" w:line="280" w:lineRule="exact"/>
        <w:jc w:val="both"/>
        <w:rPr>
          <w:rFonts w:ascii="黑体" w:eastAsia="黑体" w:cs="黑体"/>
          <w:b/>
          <w:bCs/>
          <w:sz w:val="44"/>
          <w:szCs w:val="44"/>
        </w:rPr>
      </w:pPr>
    </w:p>
    <w:p>
      <w:pPr>
        <w:pStyle w:val="4"/>
        <w:snapToGrid w:val="0"/>
        <w:spacing w:after="0" w:afterAutospacing="0" w:line="280" w:lineRule="exact"/>
        <w:jc w:val="both"/>
        <w:rPr>
          <w:rFonts w:ascii="黑体" w:eastAsia="黑体" w:cs="黑体"/>
          <w:b/>
          <w:bCs/>
          <w:sz w:val="44"/>
          <w:szCs w:val="44"/>
        </w:rPr>
      </w:pPr>
    </w:p>
    <w:p>
      <w:pPr>
        <w:pStyle w:val="4"/>
        <w:snapToGrid w:val="0"/>
        <w:spacing w:after="0" w:afterAutospacing="0" w:line="280" w:lineRule="exact"/>
        <w:jc w:val="both"/>
        <w:rPr>
          <w:rFonts w:ascii="黑体" w:eastAsia="黑体" w:cs="黑体"/>
          <w:b/>
          <w:bCs/>
          <w:sz w:val="44"/>
          <w:szCs w:val="44"/>
        </w:rPr>
      </w:pPr>
    </w:p>
    <w:p>
      <w:pPr>
        <w:pStyle w:val="4"/>
        <w:snapToGrid w:val="0"/>
        <w:spacing w:after="0" w:afterAutospacing="0" w:line="280" w:lineRule="exact"/>
        <w:jc w:val="both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ascii="黑体" w:eastAsia="黑体" w:cs="黑体"/>
          <w:b/>
          <w:bCs/>
          <w:sz w:val="44"/>
          <w:szCs w:val="44"/>
        </w:rPr>
        <w:t xml:space="preserve">   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秀山土家族苗族自治县人民医院</w:t>
      </w:r>
    </w:p>
    <w:p>
      <w:pPr>
        <w:pStyle w:val="4"/>
        <w:snapToGrid w:val="0"/>
        <w:spacing w:after="0" w:afterAutospacing="0" w:line="28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44"/>
          <w:szCs w:val="44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单一来源采购文件</w:t>
      </w:r>
    </w:p>
    <w:p>
      <w:pPr>
        <w:pStyle w:val="4"/>
        <w:snapToGrid w:val="0"/>
        <w:rPr>
          <w:sz w:val="32"/>
          <w:szCs w:val="32"/>
        </w:rPr>
      </w:pPr>
    </w:p>
    <w:p>
      <w:pPr>
        <w:pStyle w:val="4"/>
        <w:snapToGrid w:val="0"/>
        <w:rPr>
          <w:sz w:val="18"/>
          <w:szCs w:val="18"/>
        </w:rPr>
      </w:pPr>
    </w:p>
    <w:p>
      <w:pPr>
        <w:pStyle w:val="4"/>
        <w:snapToGrid w:val="0"/>
        <w:spacing w:after="0" w:afterAutospacing="0"/>
        <w:ind w:firstLine="1260" w:firstLineChars="350"/>
        <w:jc w:val="both"/>
        <w:rPr>
          <w:sz w:val="36"/>
          <w:szCs w:val="36"/>
        </w:rPr>
      </w:pPr>
    </w:p>
    <w:p>
      <w:pPr>
        <w:pStyle w:val="4"/>
        <w:snapToGrid w:val="0"/>
        <w:spacing w:after="0" w:afterAutospacing="0"/>
        <w:ind w:firstLine="1260" w:firstLineChars="350"/>
        <w:jc w:val="both"/>
        <w:rPr>
          <w:sz w:val="36"/>
          <w:szCs w:val="36"/>
        </w:rPr>
      </w:pPr>
    </w:p>
    <w:p>
      <w:pPr>
        <w:pStyle w:val="4"/>
        <w:snapToGrid w:val="0"/>
        <w:spacing w:after="0" w:afterAutospacing="0"/>
        <w:ind w:firstLine="1260" w:firstLineChars="350"/>
        <w:jc w:val="both"/>
        <w:rPr>
          <w:sz w:val="36"/>
          <w:szCs w:val="36"/>
        </w:rPr>
      </w:pPr>
    </w:p>
    <w:p>
      <w:pPr>
        <w:pStyle w:val="4"/>
        <w:snapToGrid w:val="0"/>
        <w:jc w:val="center"/>
        <w:rPr>
          <w:sz w:val="32"/>
          <w:szCs w:val="32"/>
        </w:rPr>
      </w:pPr>
    </w:p>
    <w:p>
      <w:pPr>
        <w:pStyle w:val="4"/>
        <w:snapToGrid w:val="0"/>
        <w:spacing w:after="0" w:afterAutospacing="0" w:line="280" w:lineRule="exact"/>
        <w:ind w:left="1260" w:leftChars="600" w:firstLine="536" w:firstLineChars="150"/>
        <w:jc w:val="both"/>
        <w:rPr>
          <w:rFonts w:ascii="黑体" w:eastAsia="黑体" w:cs="黑体"/>
          <w:b/>
          <w:bCs/>
          <w:w w:val="99"/>
          <w:sz w:val="36"/>
          <w:szCs w:val="36"/>
        </w:rPr>
      </w:pPr>
    </w:p>
    <w:p>
      <w:pPr>
        <w:pStyle w:val="4"/>
        <w:snapToGrid w:val="0"/>
        <w:spacing w:after="0" w:afterAutospacing="0" w:line="280" w:lineRule="exact"/>
        <w:jc w:val="both"/>
        <w:rPr>
          <w:rFonts w:ascii="黑体" w:eastAsia="黑体" w:cs="黑体"/>
          <w:b/>
          <w:bCs/>
          <w:w w:val="99"/>
          <w:sz w:val="36"/>
          <w:szCs w:val="36"/>
        </w:rPr>
      </w:pPr>
      <w:r>
        <w:rPr>
          <w:rFonts w:ascii="黑体" w:eastAsia="黑体" w:cs="黑体"/>
          <w:b/>
          <w:bCs/>
          <w:w w:val="99"/>
          <w:sz w:val="36"/>
          <w:szCs w:val="36"/>
        </w:rPr>
        <w:t xml:space="preserve">        </w:t>
      </w:r>
    </w:p>
    <w:p>
      <w:pPr>
        <w:pStyle w:val="4"/>
        <w:snapToGrid w:val="0"/>
        <w:spacing w:after="0" w:afterAutospacing="0" w:line="280" w:lineRule="exact"/>
        <w:ind w:left="2510" w:hanging="2502" w:hangingChars="700"/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ascii="黑体" w:eastAsia="黑体" w:cs="黑体"/>
          <w:b/>
          <w:bCs/>
          <w:w w:val="99"/>
          <w:sz w:val="36"/>
          <w:szCs w:val="36"/>
        </w:rPr>
        <w:t xml:space="preserve"> </w:t>
      </w:r>
      <w:r>
        <w:rPr>
          <w:rFonts w:hint="eastAsia" w:ascii="黑体" w:eastAsia="黑体" w:cs="黑体"/>
          <w:b/>
          <w:bCs/>
          <w:w w:val="99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bCs/>
          <w:w w:val="99"/>
          <w:sz w:val="36"/>
          <w:szCs w:val="36"/>
        </w:rPr>
        <w:t xml:space="preserve">项目名称：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秀山县人民医院扶梯改造和行政楼电梯</w:t>
      </w:r>
    </w:p>
    <w:p>
      <w:pPr>
        <w:pStyle w:val="4"/>
        <w:snapToGrid w:val="0"/>
        <w:spacing w:after="0" w:afterAutospacing="0" w:line="280" w:lineRule="exact"/>
        <w:ind w:left="1470" w:leftChars="700" w:firstLine="1988" w:firstLineChars="55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改造升级服务</w:t>
      </w:r>
    </w:p>
    <w:p>
      <w:pPr>
        <w:pStyle w:val="4"/>
        <w:snapToGrid w:val="0"/>
        <w:spacing w:after="0" w:afterAutospacing="0" w:line="280" w:lineRule="exact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 xml:space="preserve"> 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采购人：</w:t>
      </w:r>
      <w:r>
        <w:rPr>
          <w:rFonts w:ascii="仿宋" w:hAnsi="仿宋" w:eastAsia="仿宋" w:cs="仿宋"/>
          <w:b/>
          <w:bCs/>
          <w:sz w:val="36"/>
          <w:szCs w:val="36"/>
        </w:rPr>
        <w:t xml:space="preserve"> 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秀山县土家族苗族自治县人民医院</w:t>
      </w:r>
      <w:r>
        <w:rPr>
          <w:rFonts w:ascii="仿宋" w:hAnsi="仿宋" w:eastAsia="仿宋" w:cs="仿宋"/>
          <w:b/>
          <w:bCs/>
          <w:sz w:val="36"/>
          <w:szCs w:val="36"/>
        </w:rPr>
        <w:t xml:space="preserve"> </w:t>
      </w:r>
    </w:p>
    <w:p>
      <w:pPr>
        <w:pStyle w:val="4"/>
        <w:snapToGrid w:val="0"/>
        <w:spacing w:line="300" w:lineRule="exact"/>
        <w:ind w:firstLine="3189" w:firstLineChars="589"/>
        <w:jc w:val="both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ascii="仿宋" w:hAnsi="仿宋" w:eastAsia="仿宋" w:cs="仿宋"/>
          <w:b/>
          <w:bCs/>
          <w:spacing w:val="90"/>
          <w:sz w:val="36"/>
          <w:szCs w:val="36"/>
        </w:rPr>
        <w:t xml:space="preserve"> </w:t>
      </w:r>
    </w:p>
    <w:p>
      <w:pPr>
        <w:pStyle w:val="4"/>
        <w:snapToGrid w:val="0"/>
        <w:spacing w:line="300" w:lineRule="exact"/>
        <w:ind w:firstLine="1506" w:firstLineChars="500"/>
        <w:jc w:val="both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pStyle w:val="4"/>
        <w:snapToGrid w:val="0"/>
        <w:spacing w:line="300" w:lineRule="exact"/>
        <w:ind w:firstLine="1506" w:firstLineChars="500"/>
        <w:jc w:val="both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pStyle w:val="4"/>
        <w:snapToGrid w:val="0"/>
        <w:spacing w:line="300" w:lineRule="exact"/>
        <w:ind w:firstLine="1506" w:firstLineChars="500"/>
        <w:jc w:val="both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b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编</w:t>
      </w:r>
      <w:r>
        <w:rPr>
          <w:rFonts w:hint="eastAsia" w:ascii="仿宋" w:hAnsi="仿宋" w:eastAsia="仿宋" w:cs="仿宋"/>
          <w:b/>
          <w:bCs/>
          <w:spacing w:val="10"/>
          <w:sz w:val="30"/>
          <w:szCs w:val="30"/>
        </w:rPr>
        <w:t>制日期：</w:t>
      </w:r>
      <w:r>
        <w:rPr>
          <w:rFonts w:ascii="仿宋" w:hAnsi="仿宋" w:eastAsia="仿宋" w:cs="仿宋"/>
          <w:b/>
          <w:bCs/>
          <w:spacing w:val="10"/>
          <w:sz w:val="30"/>
          <w:szCs w:val="30"/>
        </w:rPr>
        <w:t xml:space="preserve">  20</w:t>
      </w:r>
      <w:r>
        <w:rPr>
          <w:rFonts w:hint="eastAsia" w:ascii="仿宋" w:hAnsi="仿宋" w:eastAsia="仿宋" w:cs="仿宋"/>
          <w:b/>
          <w:bCs/>
          <w:spacing w:val="10"/>
          <w:sz w:val="30"/>
          <w:szCs w:val="30"/>
        </w:rPr>
        <w:t>21</w:t>
      </w:r>
      <w:r>
        <w:rPr>
          <w:rFonts w:ascii="仿宋" w:hAnsi="仿宋" w:eastAsia="仿宋" w:cs="仿宋"/>
          <w:b/>
          <w:bCs/>
          <w:spacing w:val="1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pacing w:val="10"/>
          <w:sz w:val="30"/>
          <w:szCs w:val="30"/>
        </w:rPr>
        <w:t>年</w:t>
      </w:r>
      <w:r>
        <w:rPr>
          <w:rFonts w:ascii="仿宋" w:hAnsi="仿宋" w:eastAsia="仿宋" w:cs="仿宋"/>
          <w:b/>
          <w:bCs/>
          <w:spacing w:val="1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/>
          <w:bCs/>
          <w:spacing w:val="10"/>
          <w:sz w:val="30"/>
          <w:szCs w:val="30"/>
        </w:rPr>
        <w:t>9</w:t>
      </w:r>
      <w:r>
        <w:rPr>
          <w:rFonts w:ascii="仿宋" w:hAnsi="仿宋" w:eastAsia="仿宋" w:cs="仿宋"/>
          <w:b/>
          <w:bCs/>
          <w:spacing w:val="1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pacing w:val="10"/>
          <w:sz w:val="30"/>
          <w:szCs w:val="30"/>
        </w:rPr>
        <w:t>月</w:t>
      </w:r>
      <w:r>
        <w:rPr>
          <w:rFonts w:ascii="仿宋" w:hAnsi="仿宋" w:eastAsia="仿宋" w:cs="仿宋"/>
          <w:b/>
          <w:bCs/>
          <w:spacing w:val="10"/>
          <w:sz w:val="30"/>
          <w:szCs w:val="30"/>
        </w:rPr>
        <w:t xml:space="preserve">    </w:t>
      </w:r>
    </w:p>
    <w:p>
      <w:pPr>
        <w:tabs>
          <w:tab w:val="left" w:pos="2250"/>
        </w:tabs>
        <w:spacing w:line="420" w:lineRule="exac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 xml:space="preserve">       </w:t>
      </w:r>
    </w:p>
    <w:p>
      <w:pPr>
        <w:tabs>
          <w:tab w:val="left" w:pos="2250"/>
        </w:tabs>
        <w:spacing w:line="420" w:lineRule="exact"/>
        <w:rPr>
          <w:rFonts w:ascii="黑体" w:hAnsi="黑体" w:eastAsia="黑体" w:cs="黑体"/>
          <w:sz w:val="36"/>
          <w:szCs w:val="36"/>
        </w:rPr>
      </w:pPr>
      <w:r>
        <w:rPr>
          <w:rFonts w:cs="宋体"/>
          <w:sz w:val="28"/>
          <w:szCs w:val="28"/>
        </w:rPr>
        <w:t xml:space="preserve">                 </w:t>
      </w:r>
      <w:r>
        <w:rPr>
          <w:rFonts w:hint="eastAsia" w:ascii="黑体" w:hAnsi="黑体" w:eastAsia="黑体" w:cs="黑体"/>
          <w:sz w:val="36"/>
          <w:szCs w:val="36"/>
        </w:rPr>
        <w:t>第一章：项目邀请书</w:t>
      </w:r>
    </w:p>
    <w:p>
      <w:pPr>
        <w:pStyle w:val="5"/>
        <w:spacing w:line="500" w:lineRule="exact"/>
        <w:ind w:left="42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秀山土家族苗族自治县人民门诊楼6部扶梯和行政楼电梯故障频繁，经医学装备科提请院长办公会通过，对本次采购活动实行单一来源采购。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pStyle w:val="5"/>
        <w:spacing w:line="500" w:lineRule="exact"/>
        <w:ind w:left="420"/>
        <w:rPr>
          <w:rFonts w:cs="宋体"/>
          <w:b/>
          <w:bCs/>
          <w:sz w:val="24"/>
          <w:szCs w:val="24"/>
        </w:rPr>
      </w:pPr>
      <w:r>
        <w:rPr>
          <w:rFonts w:cs="宋体"/>
          <w:b/>
          <w:bCs/>
          <w:sz w:val="24"/>
          <w:szCs w:val="24"/>
        </w:rPr>
        <w:t xml:space="preserve">    </w:t>
      </w:r>
      <w:r>
        <w:rPr>
          <w:rFonts w:hint="eastAsia" w:cs="宋体"/>
          <w:b/>
          <w:bCs/>
          <w:sz w:val="24"/>
          <w:szCs w:val="24"/>
        </w:rPr>
        <w:t>一、采购有关说明</w:t>
      </w:r>
    </w:p>
    <w:p>
      <w:pPr>
        <w:pStyle w:val="5"/>
        <w:spacing w:line="500" w:lineRule="exact"/>
        <w:ind w:left="1042" w:leftChars="95" w:hanging="843" w:hangingChars="350"/>
        <w:rPr>
          <w:rFonts w:ascii="仿宋" w:hAnsi="仿宋" w:eastAsia="仿宋" w:cs="仿宋"/>
          <w:sz w:val="28"/>
          <w:szCs w:val="28"/>
        </w:rPr>
      </w:pPr>
      <w:r>
        <w:rPr>
          <w:rFonts w:hint="eastAsia" w:cs="宋体"/>
          <w:b/>
          <w:bCs/>
          <w:sz w:val="24"/>
          <w:szCs w:val="24"/>
        </w:rPr>
        <w:t>（一）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单一来源文件获取时间</w:t>
      </w:r>
      <w:r>
        <w:rPr>
          <w:rFonts w:hint="eastAsia" w:cs="宋体"/>
        </w:rPr>
        <w:t>：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21年9月13日。参加者可在秀山县人民医院医学装备科领取相关文件。</w:t>
      </w:r>
    </w:p>
    <w:p>
      <w:pPr>
        <w:pStyle w:val="5"/>
        <w:spacing w:line="500" w:lineRule="exact"/>
        <w:ind w:left="199" w:leftChars="9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（二）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单一来源文件售价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免费获取</w:t>
      </w:r>
    </w:p>
    <w:p>
      <w:pPr>
        <w:tabs>
          <w:tab w:val="left" w:pos="735"/>
        </w:tabs>
        <w:autoSpaceDE w:val="0"/>
        <w:autoSpaceDN w:val="0"/>
        <w:adjustRightInd w:val="0"/>
        <w:spacing w:line="420" w:lineRule="exact"/>
        <w:ind w:firstLine="141" w:firstLineChars="50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735"/>
        </w:tabs>
        <w:autoSpaceDE w:val="0"/>
        <w:autoSpaceDN w:val="0"/>
        <w:adjustRightInd w:val="0"/>
        <w:spacing w:line="420" w:lineRule="exact"/>
        <w:ind w:firstLine="141" w:firstLineChars="5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（三）最高限价：贰拾玖万玖仟玖百圆整（29.99万元）</w:t>
      </w:r>
    </w:p>
    <w:p>
      <w:pPr>
        <w:tabs>
          <w:tab w:val="left" w:pos="735"/>
        </w:tabs>
        <w:autoSpaceDE w:val="0"/>
        <w:autoSpaceDN w:val="0"/>
        <w:adjustRightInd w:val="0"/>
        <w:spacing w:line="420" w:lineRule="exact"/>
        <w:ind w:left="134" w:leftChars="64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tabs>
          <w:tab w:val="left" w:pos="735"/>
        </w:tabs>
        <w:autoSpaceDE w:val="0"/>
        <w:autoSpaceDN w:val="0"/>
        <w:adjustRightInd w:val="0"/>
        <w:spacing w:line="420" w:lineRule="exact"/>
        <w:ind w:left="134" w:leftChars="64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四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递交报价文件时间、地点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21年9月13日9:00时</w:t>
      </w:r>
    </w:p>
    <w:p>
      <w:pPr>
        <w:autoSpaceDE w:val="0"/>
        <w:autoSpaceDN w:val="0"/>
        <w:adjustRightInd w:val="0"/>
        <w:spacing w:line="420" w:lineRule="exact"/>
        <w:ind w:firstLine="120" w:firstLineChars="50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ind w:left="948" w:leftChars="50" w:hanging="843" w:hangingChars="3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五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院内谈判时间、地点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年9月13日9:00时整。秀山县人民医院行政三楼会议室。</w:t>
      </w:r>
    </w:p>
    <w:p>
      <w:pPr>
        <w:pStyle w:val="5"/>
        <w:spacing w:line="500" w:lineRule="exact"/>
        <w:ind w:left="420"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pStyle w:val="5"/>
        <w:spacing w:line="500" w:lineRule="exact"/>
        <w:ind w:left="420"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二、联系方式</w:t>
      </w:r>
      <w:bookmarkStart w:id="2" w:name="_GoBack"/>
      <w:bookmarkEnd w:id="2"/>
    </w:p>
    <w:p>
      <w:pPr>
        <w:spacing w:line="5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采购单位：秀山土家族苗族自治县人民医院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地址：秀山自治县中和街道迎凤路</w:t>
      </w:r>
      <w:r>
        <w:rPr>
          <w:rFonts w:ascii="仿宋" w:hAnsi="仿宋" w:eastAsia="仿宋" w:cs="仿宋"/>
          <w:sz w:val="28"/>
          <w:szCs w:val="28"/>
        </w:rPr>
        <w:t>205</w:t>
      </w:r>
      <w:r>
        <w:rPr>
          <w:rFonts w:hint="eastAsia" w:ascii="仿宋" w:hAnsi="仿宋" w:eastAsia="仿宋" w:cs="仿宋"/>
          <w:sz w:val="28"/>
          <w:szCs w:val="28"/>
        </w:rPr>
        <w:t>号医技楼医学装备科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联系人：唐丹</w:t>
      </w:r>
      <w:r>
        <w:rPr>
          <w:rFonts w:ascii="仿宋" w:hAnsi="仿宋" w:eastAsia="仿宋" w:cs="仿宋"/>
          <w:sz w:val="28"/>
          <w:szCs w:val="28"/>
        </w:rPr>
        <w:t xml:space="preserve">    023-76683530      13648222569</w:t>
      </w:r>
    </w:p>
    <w:p>
      <w:pPr>
        <w:tabs>
          <w:tab w:val="left" w:pos="2250"/>
        </w:tabs>
        <w:spacing w:line="420" w:lineRule="exact"/>
        <w:ind w:firstLine="4961" w:firstLineChars="1123"/>
        <w:rPr>
          <w:rFonts w:ascii="仿宋_GB2312" w:cs="宋体"/>
          <w:b/>
          <w:bCs/>
          <w:sz w:val="44"/>
          <w:szCs w:val="44"/>
        </w:rPr>
      </w:pPr>
    </w:p>
    <w:p>
      <w:pPr>
        <w:tabs>
          <w:tab w:val="left" w:pos="2250"/>
        </w:tabs>
        <w:spacing w:line="420" w:lineRule="exact"/>
        <w:ind w:firstLine="4961" w:firstLineChars="1123"/>
        <w:rPr>
          <w:rFonts w:ascii="仿宋_GB2312" w:cs="宋体"/>
          <w:b/>
          <w:bCs/>
          <w:sz w:val="44"/>
          <w:szCs w:val="44"/>
        </w:rPr>
      </w:pPr>
    </w:p>
    <w:p>
      <w:pPr>
        <w:tabs>
          <w:tab w:val="left" w:pos="2250"/>
        </w:tabs>
        <w:spacing w:line="420" w:lineRule="exact"/>
        <w:ind w:firstLine="4961" w:firstLineChars="1123"/>
        <w:rPr>
          <w:rFonts w:ascii="仿宋_GB2312" w:cs="宋体"/>
          <w:b/>
          <w:bCs/>
          <w:sz w:val="44"/>
          <w:szCs w:val="44"/>
        </w:rPr>
      </w:pPr>
    </w:p>
    <w:p>
      <w:pPr>
        <w:tabs>
          <w:tab w:val="left" w:pos="2250"/>
        </w:tabs>
        <w:spacing w:line="420" w:lineRule="exact"/>
        <w:rPr>
          <w:rFonts w:ascii="仿宋_GB2312" w:cs="宋体"/>
          <w:b/>
          <w:bCs/>
          <w:sz w:val="44"/>
          <w:szCs w:val="44"/>
        </w:rPr>
      </w:pPr>
      <w:r>
        <w:rPr>
          <w:rFonts w:ascii="仿宋_GB2312" w:cs="宋体"/>
          <w:b/>
          <w:bCs/>
          <w:sz w:val="44"/>
          <w:szCs w:val="44"/>
        </w:rPr>
        <w:t xml:space="preserve">  </w:t>
      </w:r>
    </w:p>
    <w:p>
      <w:pPr>
        <w:tabs>
          <w:tab w:val="left" w:pos="2250"/>
        </w:tabs>
        <w:spacing w:line="420" w:lineRule="exact"/>
        <w:ind w:firstLine="3341" w:firstLineChars="1040"/>
        <w:rPr>
          <w:rFonts w:ascii="仿宋" w:hAnsi="仿宋" w:eastAsia="仿宋" w:cs="仿宋"/>
          <w:b/>
          <w:bCs/>
          <w:sz w:val="32"/>
          <w:szCs w:val="32"/>
          <w:lang w:val="zh-CN"/>
        </w:rPr>
      </w:pPr>
    </w:p>
    <w:p>
      <w:pPr>
        <w:tabs>
          <w:tab w:val="left" w:pos="2250"/>
        </w:tabs>
        <w:spacing w:line="420" w:lineRule="exact"/>
        <w:ind w:firstLine="3341" w:firstLineChars="1040"/>
        <w:rPr>
          <w:rFonts w:ascii="仿宋" w:hAnsi="仿宋" w:eastAsia="仿宋" w:cs="仿宋"/>
          <w:b/>
          <w:bCs/>
          <w:sz w:val="32"/>
          <w:szCs w:val="32"/>
          <w:lang w:val="zh-CN"/>
        </w:rPr>
      </w:pPr>
    </w:p>
    <w:p>
      <w:pPr>
        <w:tabs>
          <w:tab w:val="left" w:pos="2250"/>
        </w:tabs>
        <w:spacing w:line="420" w:lineRule="exact"/>
        <w:ind w:firstLine="3341" w:firstLineChars="1040"/>
        <w:rPr>
          <w:rFonts w:ascii="仿宋" w:hAnsi="仿宋" w:eastAsia="仿宋" w:cs="仿宋"/>
          <w:b/>
          <w:bCs/>
          <w:sz w:val="32"/>
          <w:szCs w:val="32"/>
          <w:lang w:val="zh-CN"/>
        </w:rPr>
      </w:pPr>
    </w:p>
    <w:p>
      <w:pPr>
        <w:tabs>
          <w:tab w:val="left" w:pos="2250"/>
        </w:tabs>
        <w:spacing w:line="420" w:lineRule="exact"/>
        <w:ind w:firstLine="3341" w:firstLineChars="1040"/>
        <w:rPr>
          <w:rFonts w:ascii="仿宋" w:hAnsi="仿宋" w:eastAsia="仿宋" w:cs="仿宋"/>
          <w:b/>
          <w:bCs/>
          <w:sz w:val="32"/>
          <w:szCs w:val="32"/>
          <w:lang w:val="zh-CN"/>
        </w:rPr>
      </w:pPr>
    </w:p>
    <w:p>
      <w:pPr>
        <w:tabs>
          <w:tab w:val="left" w:pos="2250"/>
        </w:tabs>
        <w:spacing w:line="420" w:lineRule="exact"/>
        <w:ind w:firstLine="3341" w:firstLineChars="1040"/>
        <w:rPr>
          <w:rFonts w:ascii="仿宋" w:hAnsi="仿宋" w:eastAsia="仿宋" w:cs="仿宋"/>
          <w:b/>
          <w:bCs/>
          <w:sz w:val="32"/>
          <w:szCs w:val="32"/>
          <w:lang w:val="zh-CN"/>
        </w:rPr>
      </w:pPr>
    </w:p>
    <w:p>
      <w:pPr>
        <w:tabs>
          <w:tab w:val="left" w:pos="2250"/>
        </w:tabs>
        <w:spacing w:line="420" w:lineRule="exact"/>
        <w:ind w:firstLine="3341" w:firstLineChars="1040"/>
        <w:rPr>
          <w:rFonts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第二章</w:t>
      </w:r>
      <w:r>
        <w:rPr>
          <w:rFonts w:ascii="仿宋" w:hAnsi="仿宋" w:eastAsia="仿宋" w:cs="仿宋"/>
          <w:b/>
          <w:bCs/>
          <w:sz w:val="32"/>
          <w:szCs w:val="32"/>
          <w:lang w:val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报价须知</w:t>
      </w:r>
    </w:p>
    <w:p>
      <w:pPr>
        <w:autoSpaceDE w:val="0"/>
        <w:autoSpaceDN w:val="0"/>
        <w:adjustRightInd w:val="0"/>
        <w:spacing w:line="420" w:lineRule="exact"/>
        <w:ind w:firstLine="198"/>
        <w:rPr>
          <w:rFonts w:ascii="仿宋" w:hAnsi="仿宋" w:eastAsia="仿宋" w:cs="仿宋"/>
          <w:b/>
          <w:bCs/>
          <w:sz w:val="28"/>
          <w:szCs w:val="28"/>
          <w:lang w:val="zh-CN"/>
        </w:rPr>
      </w:pPr>
    </w:p>
    <w:p>
      <w:pPr>
        <w:pStyle w:val="5"/>
        <w:spacing w:line="500" w:lineRule="exact"/>
        <w:ind w:left="420"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一、总体要求</w:t>
      </w:r>
    </w:p>
    <w:p>
      <w:pPr>
        <w:pStyle w:val="5"/>
        <w:spacing w:line="500" w:lineRule="exact"/>
        <w:ind w:left="420"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>报价人必须遵守《</w:t>
      </w:r>
      <w:bookmarkStart w:id="0" w:name="OLE_LINK4"/>
      <w:bookmarkStart w:id="1" w:name="OLE_LINK3"/>
      <w:r>
        <w:rPr>
          <w:rFonts w:hint="eastAsia" w:ascii="仿宋" w:hAnsi="仿宋" w:eastAsia="仿宋" w:cs="仿宋"/>
          <w:sz w:val="28"/>
          <w:szCs w:val="28"/>
        </w:rPr>
        <w:t>中华人民共和国政府采购法</w:t>
      </w:r>
      <w:bookmarkEnd w:id="0"/>
      <w:bookmarkEnd w:id="1"/>
      <w:r>
        <w:rPr>
          <w:rFonts w:hint="eastAsia" w:ascii="仿宋" w:hAnsi="仿宋" w:eastAsia="仿宋" w:cs="仿宋"/>
          <w:sz w:val="28"/>
          <w:szCs w:val="28"/>
        </w:rPr>
        <w:t>》有关规定。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报价人为准备和进行投标所发生的费用一律自理。</w:t>
      </w:r>
      <w:r>
        <w:rPr>
          <w:rFonts w:hint="eastAsia" w:ascii="仿宋" w:hAnsi="仿宋" w:eastAsia="仿宋" w:cs="仿宋"/>
          <w:sz w:val="28"/>
          <w:szCs w:val="28"/>
        </w:rPr>
        <w:t>本次采购所涉及金额均为人民币。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遇不可抗力因素，秀山土家族苗族自治县</w:t>
      </w:r>
      <w:r>
        <w:rPr>
          <w:rFonts w:hint="eastAsia" w:ascii="仿宋" w:hAnsi="仿宋" w:eastAsia="仿宋" w:cs="仿宋"/>
          <w:sz w:val="28"/>
          <w:szCs w:val="28"/>
        </w:rPr>
        <w:t>人民医院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有权对采购内容、时间、地点进行变更。</w:t>
      </w:r>
    </w:p>
    <w:p>
      <w:pPr>
        <w:pStyle w:val="5"/>
        <w:spacing w:line="500" w:lineRule="exact"/>
        <w:ind w:left="42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二、报价资质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具有独立承担民事责任的能力；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具有履行合同所必需的设备和专业技术能力；</w:t>
      </w:r>
    </w:p>
    <w:p>
      <w:pPr>
        <w:snapToGrid w:val="0"/>
        <w:spacing w:line="500" w:lineRule="exact"/>
        <w:ind w:firstLine="5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法律、行政法规规定的其他条件。</w:t>
      </w:r>
    </w:p>
    <w:p>
      <w:pPr>
        <w:snapToGrid w:val="0"/>
        <w:spacing w:line="500" w:lineRule="exact"/>
        <w:ind w:firstLine="54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（二）特殊资格条件（要求）：</w:t>
      </w:r>
    </w:p>
    <w:p>
      <w:pPr>
        <w:snapToGrid w:val="0"/>
        <w:spacing w:line="500" w:lineRule="exact"/>
        <w:ind w:firstLine="54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无</w:t>
      </w:r>
    </w:p>
    <w:p>
      <w:pPr>
        <w:snapToGrid w:val="0"/>
        <w:spacing w:line="500" w:lineRule="exac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ascii="仿宋" w:hAnsi="仿宋" w:eastAsia="仿宋" w:cs="仿宋"/>
          <w:b/>
          <w:bCs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三、采购文件</w:t>
      </w:r>
    </w:p>
    <w:p>
      <w:pPr>
        <w:autoSpaceDE w:val="0"/>
        <w:autoSpaceDN w:val="0"/>
        <w:adjustRightInd w:val="0"/>
        <w:spacing w:line="42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（一）采购文件的组成：</w:t>
      </w:r>
    </w:p>
    <w:p>
      <w:pPr>
        <w:autoSpaceDE w:val="0"/>
        <w:autoSpaceDN w:val="0"/>
        <w:adjustRightInd w:val="0"/>
        <w:spacing w:line="420" w:lineRule="exact"/>
        <w:ind w:firstLine="56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项目邀请书；报价须知；项目技术、数量要求；</w:t>
      </w:r>
      <w:r>
        <w:rPr>
          <w:rFonts w:ascii="仿宋" w:hAnsi="仿宋" w:eastAsia="仿宋" w:cs="仿宋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420" w:lineRule="exact"/>
        <w:ind w:firstLine="56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（二）采购人所作的一切有效的书面通知、修改及补充，都是采购文件不可分割的部分。</w:t>
      </w:r>
    </w:p>
    <w:p>
      <w:pPr>
        <w:autoSpaceDE w:val="0"/>
        <w:autoSpaceDN w:val="0"/>
        <w:adjustRightInd w:val="0"/>
        <w:spacing w:line="420" w:lineRule="exact"/>
        <w:ind w:firstLine="56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（三）采购文件的修改</w:t>
      </w:r>
    </w:p>
    <w:p>
      <w:pPr>
        <w:autoSpaceDE w:val="0"/>
        <w:autoSpaceDN w:val="0"/>
        <w:adjustRightInd w:val="0"/>
        <w:spacing w:line="420" w:lineRule="exact"/>
        <w:ind w:firstLine="56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在报价截止时间前，我</w:t>
      </w:r>
      <w:r>
        <w:rPr>
          <w:rFonts w:hint="eastAsia" w:ascii="仿宋" w:hAnsi="仿宋" w:eastAsia="仿宋" w:cs="仿宋"/>
          <w:sz w:val="28"/>
          <w:szCs w:val="28"/>
        </w:rPr>
        <w:t>院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对采购文件作出的修改及补充，是采购文件不可分割的部分。补充通知将在</w:t>
      </w:r>
      <w:r>
        <w:rPr>
          <w:rFonts w:hint="eastAsia" w:ascii="仿宋" w:hAnsi="仿宋" w:eastAsia="仿宋" w:cs="仿宋"/>
          <w:sz w:val="28"/>
          <w:szCs w:val="28"/>
        </w:rPr>
        <w:t>秀山县人民医院网站（</w:t>
      </w:r>
      <w:r>
        <w:rPr>
          <w:rFonts w:ascii="仿宋" w:hAnsi="仿宋" w:eastAsia="仿宋" w:cs="仿宋"/>
          <w:sz w:val="28"/>
          <w:szCs w:val="28"/>
        </w:rPr>
        <w:t>http://www.cqxs120.net/</w:t>
      </w:r>
      <w:r>
        <w:rPr>
          <w:rFonts w:hint="eastAsia" w:ascii="仿宋" w:hAnsi="仿宋" w:eastAsia="仿宋" w:cs="仿宋"/>
          <w:sz w:val="28"/>
          <w:szCs w:val="28"/>
        </w:rPr>
        <w:t>）及时公布。</w:t>
      </w:r>
    </w:p>
    <w:p>
      <w:pPr>
        <w:autoSpaceDE w:val="0"/>
        <w:autoSpaceDN w:val="0"/>
        <w:adjustRightInd w:val="0"/>
        <w:spacing w:line="420" w:lineRule="exact"/>
        <w:ind w:firstLine="560"/>
        <w:rPr>
          <w:rFonts w:ascii="仿宋" w:hAnsi="仿宋" w:eastAsia="仿宋" w:cs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四、报价文件</w:t>
      </w:r>
    </w:p>
    <w:p>
      <w:pPr>
        <w:autoSpaceDE w:val="0"/>
        <w:autoSpaceDN w:val="0"/>
        <w:adjustRightInd w:val="0"/>
        <w:spacing w:line="420" w:lineRule="exact"/>
        <w:ind w:firstLine="56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一）报价文件应按采购文件规定的内容和格式编制并提交，报价文件包括：报价函；分项报价明细表；法定代表人身份证明书（附身份证复印件）；法定代表人授权委托书（附身份证复印件）；报价人营业执照（副本）复印件；</w:t>
      </w:r>
      <w:r>
        <w:rPr>
          <w:rFonts w:ascii="仿宋" w:hAnsi="仿宋" w:eastAsia="仿宋" w:cs="仿宋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420" w:lineRule="exact"/>
        <w:ind w:firstLine="56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ascii="仿宋" w:hAnsi="仿宋" w:eastAsia="仿宋" w:cs="仿宋"/>
          <w:sz w:val="28"/>
          <w:szCs w:val="28"/>
          <w:lang w:val="zh-CN"/>
        </w:rPr>
        <w:t>1.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报价文件</w:t>
      </w: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一式三份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，其中</w:t>
      </w: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正本一份，副本二份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（在每份报价文件封面的右上角要明确注明“正本”或“副本”字样，若正本和副本有差异，以正本为准）。</w:t>
      </w:r>
      <w:r>
        <w:rPr>
          <w:rFonts w:hint="eastAsia" w:ascii="仿宋" w:hAnsi="仿宋" w:eastAsia="仿宋" w:cs="仿宋"/>
          <w:sz w:val="28"/>
          <w:szCs w:val="28"/>
        </w:rPr>
        <w:t>副本可为正本的复印件，必须与正本一致，如出现不一致情况以正本为准。</w:t>
      </w:r>
    </w:p>
    <w:p>
      <w:pPr>
        <w:autoSpaceDE w:val="0"/>
        <w:autoSpaceDN w:val="0"/>
        <w:adjustRightInd w:val="0"/>
        <w:spacing w:line="420" w:lineRule="exact"/>
        <w:ind w:firstLine="56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ascii="仿宋" w:hAnsi="仿宋" w:eastAsia="仿宋" w:cs="仿宋"/>
          <w:sz w:val="28"/>
          <w:szCs w:val="28"/>
          <w:lang w:val="zh-CN"/>
        </w:rPr>
        <w:t>2.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报价文件正本应由法定代表人或授权代表人逐页签字或盖公章（如双面打印的报价文件只需一面签字或盖章），其中规定格式的文件应当按要求签字和加盖报价人公章。</w:t>
      </w:r>
    </w:p>
    <w:p>
      <w:pPr>
        <w:pStyle w:val="4"/>
        <w:snapToGrid w:val="0"/>
        <w:ind w:firstLine="301" w:firstLineChars="100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五、评审原则及成交办法：</w:t>
      </w:r>
    </w:p>
    <w:p>
      <w:pPr>
        <w:pStyle w:val="4"/>
        <w:snapToGrid w:val="0"/>
        <w:ind w:firstLine="280" w:firstLineChars="100"/>
        <w:jc w:val="both"/>
        <w:rPr>
          <w:rFonts w:ascii="仿宋" w:hAnsi="仿宋" w:eastAsia="仿宋" w:cs="仿宋_GB2312"/>
          <w:b/>
          <w:bCs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院内组织谈判专家，重点对报价部分予以谈判，以确定最后成交价。报价供应商在报价时不得随意添加、增减及调整相应要求，不得漏报。谈判小组有权根据现场谈判情况，对报价供应商所提供的商务及报价文件、技术文件部分进行调整后继续谈判。</w:t>
      </w:r>
    </w:p>
    <w:p>
      <w:pPr>
        <w:pStyle w:val="4"/>
        <w:snapToGrid w:val="0"/>
        <w:ind w:firstLine="560" w:firstLineChars="200"/>
        <w:jc w:val="both"/>
        <w:rPr>
          <w:rFonts w:ascii="仿宋" w:hAnsi="仿宋" w:eastAsia="仿宋" w:cs="仿宋_GB2312"/>
          <w:b/>
          <w:bCs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（一）谈判结束后，采购结果立即公布,并在我院内、外网公示三个工作日。我院将以书面形式发出《成交通知书》。</w:t>
      </w:r>
    </w:p>
    <w:p>
      <w:pPr>
        <w:pStyle w:val="4"/>
        <w:snapToGrid w:val="0"/>
        <w:ind w:firstLine="560" w:firstLineChars="200"/>
        <w:jc w:val="both"/>
        <w:rPr>
          <w:rFonts w:ascii="仿宋" w:hAnsi="仿宋" w:eastAsia="仿宋" w:cs="仿宋_GB2312"/>
          <w:shadow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（二）供货商凭《成交通知书》与采购人签订合同，采购人改变成交结果或者供货商放弃成交的都应承担法律责任。</w:t>
      </w:r>
    </w:p>
    <w:p>
      <w:pPr>
        <w:autoSpaceDE w:val="0"/>
        <w:autoSpaceDN w:val="0"/>
        <w:adjustRightInd w:val="0"/>
        <w:spacing w:line="4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（三）供货商无权向他人转让成交项目。</w:t>
      </w:r>
    </w:p>
    <w:p>
      <w:pPr>
        <w:autoSpaceDE w:val="0"/>
        <w:autoSpaceDN w:val="0"/>
        <w:adjustRightInd w:val="0"/>
        <w:spacing w:line="420" w:lineRule="exact"/>
        <w:ind w:firstLine="560"/>
        <w:rPr>
          <w:rFonts w:ascii="仿宋" w:hAnsi="仿宋" w:eastAsia="仿宋" w:cs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六、签订合同</w:t>
      </w:r>
    </w:p>
    <w:p>
      <w:pPr>
        <w:autoSpaceDE w:val="0"/>
        <w:autoSpaceDN w:val="0"/>
        <w:adjustRightInd w:val="0"/>
        <w:spacing w:line="4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（一）供货商自收到《成交通知书》之日起五个工作日内与采购人签订合同。</w:t>
      </w:r>
    </w:p>
    <w:p>
      <w:pPr>
        <w:autoSpaceDE w:val="0"/>
        <w:autoSpaceDN w:val="0"/>
        <w:adjustRightInd w:val="0"/>
        <w:spacing w:line="4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（二）院内谈判文件，供货商的报价文件及其澄清文件等，均作为签订合同的依据。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供货商应按照合同约定履行义务，完成成交项目。</w:t>
      </w:r>
    </w:p>
    <w:p>
      <w:pPr>
        <w:autoSpaceDE w:val="0"/>
        <w:autoSpaceDN w:val="0"/>
        <w:adjustRightInd w:val="0"/>
        <w:spacing w:line="420" w:lineRule="exact"/>
        <w:ind w:firstLine="560"/>
        <w:rPr>
          <w:rFonts w:ascii="仿宋_GB2312" w:cs="宋体"/>
          <w:b/>
          <w:bCs/>
          <w:sz w:val="28"/>
          <w:szCs w:val="28"/>
          <w:lang w:val="zh-CN"/>
        </w:rPr>
      </w:pPr>
      <w:r>
        <w:rPr>
          <w:rFonts w:ascii="仿宋_GB2312" w:cs="宋体"/>
          <w:b/>
          <w:bCs/>
          <w:sz w:val="28"/>
          <w:szCs w:val="28"/>
          <w:lang w:val="zh-CN"/>
        </w:rPr>
        <w:t xml:space="preserve">                                        </w:t>
      </w:r>
    </w:p>
    <w:p>
      <w:pPr>
        <w:tabs>
          <w:tab w:val="left" w:pos="2250"/>
        </w:tabs>
        <w:spacing w:line="420" w:lineRule="exact"/>
        <w:ind w:left="2429" w:hanging="2429" w:hangingChars="550"/>
        <w:rPr>
          <w:rFonts w:ascii="仿宋_GB2312" w:cs="宋体"/>
          <w:b/>
          <w:bCs/>
          <w:sz w:val="44"/>
          <w:szCs w:val="44"/>
          <w:lang w:val="zh-CN"/>
        </w:rPr>
        <w:sectPr>
          <w:headerReference r:id="rId3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tabs>
          <w:tab w:val="left" w:pos="2250"/>
        </w:tabs>
        <w:spacing w:line="420" w:lineRule="exact"/>
        <w:jc w:val="center"/>
        <w:rPr>
          <w:rFonts w:ascii="仿宋_GB2312" w:cs="宋体"/>
          <w:b/>
          <w:bCs/>
          <w:sz w:val="36"/>
          <w:szCs w:val="36"/>
          <w:lang w:val="zh-CN"/>
        </w:rPr>
      </w:pPr>
      <w:r>
        <w:rPr>
          <w:rFonts w:hint="eastAsia" w:ascii="仿宋_GB2312" w:cs="宋体"/>
          <w:b/>
          <w:bCs/>
          <w:sz w:val="36"/>
          <w:szCs w:val="36"/>
          <w:lang w:val="zh-CN"/>
        </w:rPr>
        <w:t>项目技术、数量要求</w:t>
      </w:r>
    </w:p>
    <w:p>
      <w:pPr>
        <w:tabs>
          <w:tab w:val="left" w:pos="2250"/>
        </w:tabs>
        <w:spacing w:line="420" w:lineRule="exact"/>
        <w:rPr>
          <w:rFonts w:ascii="仿宋_GB2312" w:cs="宋体"/>
          <w:b/>
          <w:bCs/>
          <w:sz w:val="18"/>
          <w:szCs w:val="18"/>
          <w:lang w:val="zh-CN"/>
        </w:rPr>
      </w:pPr>
    </w:p>
    <w:p>
      <w:pPr>
        <w:tabs>
          <w:tab w:val="left" w:pos="2250"/>
        </w:tabs>
        <w:spacing w:line="420" w:lineRule="exact"/>
        <w:rPr>
          <w:rFonts w:hint="eastAsia" w:ascii="仿宋" w:hAnsi="仿宋" w:eastAsia="仿宋" w:cs="宋体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zh-CN"/>
        </w:rPr>
        <w:t>采购项目技术、数量等要求如下；</w:t>
      </w:r>
    </w:p>
    <w:p>
      <w:pPr>
        <w:tabs>
          <w:tab w:val="left" w:pos="2250"/>
        </w:tabs>
        <w:spacing w:line="420" w:lineRule="exact"/>
        <w:rPr>
          <w:rFonts w:hint="eastAsia" w:ascii="仿宋" w:hAnsi="仿宋" w:eastAsia="仿宋" w:cs="宋体"/>
          <w:b/>
          <w:bCs/>
          <w:sz w:val="28"/>
          <w:szCs w:val="28"/>
          <w:lang w:val="zh-CN"/>
        </w:rPr>
      </w:pPr>
    </w:p>
    <w:p>
      <w:pPr>
        <w:tabs>
          <w:tab w:val="left" w:pos="2250"/>
        </w:tabs>
        <w:spacing w:line="420" w:lineRule="exact"/>
        <w:rPr>
          <w:rFonts w:hint="eastAsia" w:ascii="仿宋" w:hAnsi="仿宋" w:eastAsia="仿宋" w:cs="宋体"/>
          <w:b/>
          <w:bCs/>
          <w:sz w:val="28"/>
          <w:szCs w:val="28"/>
          <w:lang w:val="zh-CN"/>
        </w:rPr>
      </w:pPr>
    </w:p>
    <w:p>
      <w:pPr>
        <w:tabs>
          <w:tab w:val="left" w:pos="2250"/>
        </w:tabs>
        <w:spacing w:line="420" w:lineRule="exact"/>
        <w:rPr>
          <w:rFonts w:hint="eastAsia" w:ascii="仿宋" w:hAnsi="仿宋" w:eastAsia="仿宋" w:cs="宋体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zh-CN"/>
        </w:rPr>
        <w:t>1、扶梯改造参数：</w:t>
      </w:r>
    </w:p>
    <w:p>
      <w:pPr>
        <w:tabs>
          <w:tab w:val="left" w:pos="2250"/>
        </w:tabs>
        <w:spacing w:line="420" w:lineRule="exact"/>
        <w:rPr>
          <w:rFonts w:ascii="仿宋" w:hAnsi="仿宋" w:eastAsia="仿宋" w:cs="宋体"/>
          <w:b/>
          <w:bCs/>
          <w:sz w:val="28"/>
          <w:szCs w:val="28"/>
          <w:lang w:val="zh-CN"/>
        </w:rPr>
      </w:pPr>
    </w:p>
    <w:tbl>
      <w:tblPr>
        <w:tblStyle w:val="10"/>
        <w:tblpPr w:leftFromText="180" w:rightFromText="180" w:vertAnchor="text" w:horzAnchor="page" w:tblpX="572" w:tblpY="155"/>
        <w:tblOverlap w:val="never"/>
        <w:tblW w:w="1060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9"/>
        <w:gridCol w:w="2892"/>
        <w:gridCol w:w="3298"/>
        <w:gridCol w:w="1042"/>
        <w:gridCol w:w="27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规格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6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扶梯控制柜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21"/>
                <w:rFonts w:hint="default"/>
              </w:rPr>
              <w:t>1kw异步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一体化控制柜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扶梯安全监控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ES.11/A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含ES.11/A；施耐德驱动链、梯级、扶手带共36个传感器；施迈赛含抱闸开关12个、辅助制动开关6个、盖板打开开关12个；6个施耐德开关电源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下部接线盒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外部电缆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上下部连接线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29*0.75+1*2.5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备用通讯电缆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2*2*0.75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故障检测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6块ES.02/F板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故障显示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6块SM.04H7/F+电缆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包装运输费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汽运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人工费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position w:val="-6"/>
                <w:sz w:val="24"/>
                <w:szCs w:val="24"/>
              </w:rPr>
              <w:t>/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position w:val="-6"/>
                <w:sz w:val="24"/>
                <w:szCs w:val="24"/>
              </w:rPr>
              <w:t>6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验收费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position w:val="-6"/>
                <w:sz w:val="24"/>
                <w:szCs w:val="24"/>
              </w:rPr>
              <w:t xml:space="preserve">升级后检验费 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position w:val="-6"/>
                <w:sz w:val="24"/>
                <w:szCs w:val="24"/>
              </w:rPr>
              <w:t>6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</w:tbl>
    <w:p>
      <w:pPr>
        <w:tabs>
          <w:tab w:val="left" w:pos="1680"/>
        </w:tabs>
        <w:spacing w:line="400" w:lineRule="exact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tabs>
          <w:tab w:val="left" w:pos="1680"/>
        </w:tabs>
        <w:spacing w:line="400" w:lineRule="exact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tabs>
          <w:tab w:val="left" w:pos="1680"/>
        </w:tabs>
        <w:spacing w:line="400" w:lineRule="exact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tabs>
          <w:tab w:val="left" w:pos="1680"/>
        </w:tabs>
        <w:spacing w:line="400" w:lineRule="exact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tabs>
          <w:tab w:val="left" w:pos="1680"/>
        </w:tabs>
        <w:spacing w:line="400" w:lineRule="exact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tabs>
          <w:tab w:val="left" w:pos="1680"/>
        </w:tabs>
        <w:spacing w:line="400" w:lineRule="exact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tabs>
          <w:tab w:val="left" w:pos="1680"/>
        </w:tabs>
        <w:spacing w:line="400" w:lineRule="exact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tabs>
          <w:tab w:val="left" w:pos="1680"/>
        </w:tabs>
        <w:spacing w:line="400" w:lineRule="exact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tabs>
          <w:tab w:val="left" w:pos="1680"/>
        </w:tabs>
        <w:spacing w:line="400" w:lineRule="exact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tabs>
          <w:tab w:val="left" w:pos="1680"/>
        </w:tabs>
        <w:spacing w:line="400" w:lineRule="exact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tabs>
          <w:tab w:val="left" w:pos="1680"/>
        </w:tabs>
        <w:spacing w:line="400" w:lineRule="exact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tabs>
          <w:tab w:val="left" w:pos="1680"/>
        </w:tabs>
        <w:spacing w:line="400" w:lineRule="exact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tabs>
          <w:tab w:val="left" w:pos="1680"/>
        </w:tabs>
        <w:spacing w:line="400" w:lineRule="exact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tabs>
          <w:tab w:val="left" w:pos="1680"/>
        </w:tabs>
        <w:spacing w:line="400" w:lineRule="exact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tabs>
          <w:tab w:val="left" w:pos="1680"/>
        </w:tabs>
        <w:spacing w:line="400" w:lineRule="exact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tabs>
          <w:tab w:val="left" w:pos="1680"/>
        </w:tabs>
        <w:spacing w:line="400" w:lineRule="exact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2、电梯改造参数；</w:t>
      </w:r>
    </w:p>
    <w:tbl>
      <w:tblPr>
        <w:tblStyle w:val="10"/>
        <w:tblpPr w:leftFromText="180" w:rightFromText="180" w:vertAnchor="text" w:horzAnchor="margin" w:tblpY="5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467"/>
        <w:gridCol w:w="2167"/>
        <w:gridCol w:w="2333"/>
        <w:gridCol w:w="717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3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技术国别</w:t>
            </w:r>
            <w:r>
              <w:rPr>
                <w:rStyle w:val="24"/>
                <w:rFonts w:hint="default"/>
              </w:rPr>
              <w:t>/</w:t>
            </w:r>
            <w:r>
              <w:rPr>
                <w:rStyle w:val="25"/>
                <w:rFonts w:hint="default"/>
              </w:rPr>
              <w:t>产地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3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有机房控制柜</w:t>
            </w:r>
          </w:p>
        </w:tc>
        <w:tc>
          <w:tcPr>
            <w:tcW w:w="216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NICE3000B-4030</w:t>
            </w:r>
          </w:p>
        </w:tc>
        <w:tc>
          <w:tcPr>
            <w:tcW w:w="233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苏州汇川，18KW一体机</w:t>
            </w:r>
          </w:p>
        </w:tc>
        <w:tc>
          <w:tcPr>
            <w:tcW w:w="71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883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3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电路主板</w:t>
            </w:r>
          </w:p>
        </w:tc>
        <w:tc>
          <w:tcPr>
            <w:tcW w:w="2167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position w:val="-6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苏州汇川</w:t>
            </w:r>
          </w:p>
        </w:tc>
        <w:tc>
          <w:tcPr>
            <w:tcW w:w="71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1块</w:t>
            </w:r>
          </w:p>
        </w:tc>
        <w:tc>
          <w:tcPr>
            <w:tcW w:w="88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3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pacing w:val="-8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轿顶检修箱</w:t>
            </w:r>
          </w:p>
        </w:tc>
        <w:tc>
          <w:tcPr>
            <w:tcW w:w="216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苏州汇川，含应急电源，对讲子机</w:t>
            </w:r>
          </w:p>
        </w:tc>
        <w:tc>
          <w:tcPr>
            <w:tcW w:w="71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883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Cs/>
                <w:color w:val="000000"/>
                <w:spacing w:val="-8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操纵箱</w:t>
            </w:r>
          </w:p>
        </w:tc>
        <w:tc>
          <w:tcPr>
            <w:tcW w:w="216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COP-A-18-R2</w:t>
            </w:r>
          </w:p>
        </w:tc>
        <w:tc>
          <w:tcPr>
            <w:tcW w:w="2333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苏州汇川配套，液晶显示，含语音报站</w:t>
            </w:r>
          </w:p>
        </w:tc>
        <w:tc>
          <w:tcPr>
            <w:tcW w:w="71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88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3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Cs/>
                <w:color w:val="000000"/>
                <w:spacing w:val="-8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呼梯盒</w:t>
            </w:r>
          </w:p>
        </w:tc>
        <w:tc>
          <w:tcPr>
            <w:tcW w:w="216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发纹不锈钢</w:t>
            </w:r>
          </w:p>
        </w:tc>
        <w:tc>
          <w:tcPr>
            <w:tcW w:w="2333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苏州汇川配套含点阵显示</w:t>
            </w:r>
          </w:p>
        </w:tc>
        <w:tc>
          <w:tcPr>
            <w:tcW w:w="71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4套</w:t>
            </w:r>
          </w:p>
        </w:tc>
        <w:tc>
          <w:tcPr>
            <w:tcW w:w="88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2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Cs/>
                <w:color w:val="000000"/>
                <w:spacing w:val="-8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基站层呼梯盒</w:t>
            </w:r>
          </w:p>
        </w:tc>
        <w:tc>
          <w:tcPr>
            <w:tcW w:w="216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发纹不锈钢</w:t>
            </w:r>
          </w:p>
        </w:tc>
        <w:tc>
          <w:tcPr>
            <w:tcW w:w="2333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苏州汇川配套含点阵显示</w:t>
            </w:r>
          </w:p>
        </w:tc>
        <w:tc>
          <w:tcPr>
            <w:tcW w:w="71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3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pacing w:val="-8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随行电缆</w:t>
            </w:r>
          </w:p>
        </w:tc>
        <w:tc>
          <w:tcPr>
            <w:tcW w:w="216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TVVBP 18*0.75+2*2P*0.75</w:t>
            </w:r>
          </w:p>
        </w:tc>
        <w:tc>
          <w:tcPr>
            <w:tcW w:w="2333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上海长顺</w:t>
            </w:r>
            <w:r>
              <w:rPr>
                <w:rStyle w:val="24"/>
                <w:rFonts w:hint="default"/>
              </w:rPr>
              <w:t>/江苏奥力达</w:t>
            </w:r>
          </w:p>
        </w:tc>
        <w:tc>
          <w:tcPr>
            <w:tcW w:w="71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  <w:r>
              <w:rPr>
                <w:rStyle w:val="23"/>
                <w:rFonts w:hint="default"/>
              </w:rPr>
              <w:t>米</w:t>
            </w:r>
          </w:p>
        </w:tc>
        <w:tc>
          <w:tcPr>
            <w:tcW w:w="88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3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pacing w:val="-8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井道安全电缆</w:t>
            </w:r>
          </w:p>
        </w:tc>
        <w:tc>
          <w:tcPr>
            <w:tcW w:w="216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14*0.75+1*0.75</w:t>
            </w:r>
          </w:p>
        </w:tc>
        <w:tc>
          <w:tcPr>
            <w:tcW w:w="2333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上海长顺</w:t>
            </w:r>
            <w:r>
              <w:rPr>
                <w:rStyle w:val="24"/>
                <w:rFonts w:hint="default"/>
              </w:rPr>
              <w:t>/江苏奥力达</w:t>
            </w:r>
          </w:p>
        </w:tc>
        <w:tc>
          <w:tcPr>
            <w:tcW w:w="71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  <w:r>
              <w:rPr>
                <w:rStyle w:val="23"/>
                <w:rFonts w:hint="default"/>
              </w:rPr>
              <w:t>米</w:t>
            </w:r>
          </w:p>
        </w:tc>
        <w:tc>
          <w:tcPr>
            <w:tcW w:w="88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pacing w:val="-8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门锁电缆</w:t>
            </w:r>
          </w:p>
        </w:tc>
        <w:tc>
          <w:tcPr>
            <w:tcW w:w="216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2*0.75+1*0.75</w:t>
            </w:r>
          </w:p>
        </w:tc>
        <w:tc>
          <w:tcPr>
            <w:tcW w:w="2333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上海长顺</w:t>
            </w:r>
            <w:r>
              <w:rPr>
                <w:rStyle w:val="24"/>
                <w:rFonts w:hint="default"/>
              </w:rPr>
              <w:t>/江苏奥力达</w:t>
            </w:r>
          </w:p>
        </w:tc>
        <w:tc>
          <w:tcPr>
            <w:tcW w:w="71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  <w:r>
              <w:rPr>
                <w:rStyle w:val="23"/>
                <w:rFonts w:hint="default"/>
              </w:rPr>
              <w:t>米</w:t>
            </w:r>
          </w:p>
        </w:tc>
        <w:tc>
          <w:tcPr>
            <w:tcW w:w="88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3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pacing w:val="-8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通讯电缆</w:t>
            </w:r>
          </w:p>
        </w:tc>
        <w:tc>
          <w:tcPr>
            <w:tcW w:w="216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2*2P*0.75</w:t>
            </w:r>
          </w:p>
        </w:tc>
        <w:tc>
          <w:tcPr>
            <w:tcW w:w="2333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上海长顺</w:t>
            </w:r>
            <w:r>
              <w:rPr>
                <w:rStyle w:val="24"/>
                <w:rFonts w:hint="default"/>
              </w:rPr>
              <w:t>/江苏奥力达</w:t>
            </w:r>
          </w:p>
        </w:tc>
        <w:tc>
          <w:tcPr>
            <w:tcW w:w="71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  <w:r>
              <w:rPr>
                <w:rStyle w:val="23"/>
                <w:rFonts w:hint="default"/>
              </w:rPr>
              <w:t>米</w:t>
            </w:r>
          </w:p>
        </w:tc>
        <w:tc>
          <w:tcPr>
            <w:tcW w:w="88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pacing w:val="-8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分支电缆</w:t>
            </w:r>
          </w:p>
        </w:tc>
        <w:tc>
          <w:tcPr>
            <w:tcW w:w="216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轿顶、底坑、机房分支</w:t>
            </w:r>
          </w:p>
        </w:tc>
        <w:tc>
          <w:tcPr>
            <w:tcW w:w="2333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上海长顺</w:t>
            </w:r>
            <w:r>
              <w:rPr>
                <w:rStyle w:val="24"/>
                <w:rFonts w:hint="default"/>
              </w:rPr>
              <w:t>/江苏奥力达</w:t>
            </w:r>
          </w:p>
        </w:tc>
        <w:tc>
          <w:tcPr>
            <w:tcW w:w="71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3套</w:t>
            </w:r>
          </w:p>
        </w:tc>
        <w:tc>
          <w:tcPr>
            <w:tcW w:w="883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bCs/>
                <w:spacing w:val="-8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底坑检修盒</w:t>
            </w:r>
          </w:p>
        </w:tc>
        <w:tc>
          <w:tcPr>
            <w:tcW w:w="216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KKB4系列</w:t>
            </w:r>
          </w:p>
        </w:tc>
        <w:tc>
          <w:tcPr>
            <w:tcW w:w="2333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珠海德凌</w:t>
            </w:r>
          </w:p>
        </w:tc>
        <w:tc>
          <w:tcPr>
            <w:tcW w:w="71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883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Cs/>
                <w:spacing w:val="-8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底坑急停盒</w:t>
            </w:r>
          </w:p>
        </w:tc>
        <w:tc>
          <w:tcPr>
            <w:tcW w:w="216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KKB4系列</w:t>
            </w:r>
          </w:p>
        </w:tc>
        <w:tc>
          <w:tcPr>
            <w:tcW w:w="233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珠海德凌</w:t>
            </w:r>
          </w:p>
        </w:tc>
        <w:tc>
          <w:tcPr>
            <w:tcW w:w="71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883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2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Cs/>
                <w:spacing w:val="-8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167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883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Cs/>
                <w:spacing w:val="-8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光电开关</w:t>
            </w:r>
          </w:p>
        </w:tc>
        <w:tc>
          <w:tcPr>
            <w:tcW w:w="2167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长春汇通</w:t>
            </w:r>
          </w:p>
        </w:tc>
        <w:tc>
          <w:tcPr>
            <w:tcW w:w="71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4套</w:t>
            </w:r>
          </w:p>
        </w:tc>
        <w:tc>
          <w:tcPr>
            <w:tcW w:w="883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3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bCs/>
                <w:spacing w:val="-8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光电开关支架</w:t>
            </w:r>
          </w:p>
        </w:tc>
        <w:tc>
          <w:tcPr>
            <w:tcW w:w="2167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88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32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补偿链</w:t>
            </w:r>
          </w:p>
        </w:tc>
        <w:tc>
          <w:tcPr>
            <w:tcW w:w="2167" w:type="dxa"/>
            <w:vAlign w:val="center"/>
          </w:tcPr>
          <w:p>
            <w:pPr>
              <w:jc w:val="left"/>
            </w:pPr>
          </w:p>
        </w:tc>
        <w:tc>
          <w:tcPr>
            <w:tcW w:w="2333" w:type="dxa"/>
            <w:vAlign w:val="center"/>
          </w:tcPr>
          <w:p>
            <w:pPr>
              <w:jc w:val="left"/>
            </w:pPr>
          </w:p>
        </w:tc>
        <w:tc>
          <w:tcPr>
            <w:tcW w:w="71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  <w:r>
              <w:rPr>
                <w:rStyle w:val="24"/>
                <w:rFonts w:hint="default"/>
              </w:rPr>
              <w:t>米</w:t>
            </w:r>
          </w:p>
        </w:tc>
        <w:tc>
          <w:tcPr>
            <w:tcW w:w="88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32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应急平层</w:t>
            </w:r>
          </w:p>
        </w:tc>
        <w:tc>
          <w:tcPr>
            <w:tcW w:w="2167" w:type="dxa"/>
            <w:vAlign w:val="center"/>
          </w:tcPr>
          <w:p>
            <w:pPr>
              <w:jc w:val="left"/>
            </w:pPr>
          </w:p>
        </w:tc>
        <w:tc>
          <w:tcPr>
            <w:tcW w:w="2333" w:type="dxa"/>
            <w:vAlign w:val="center"/>
          </w:tcPr>
          <w:p>
            <w:pPr>
              <w:jc w:val="left"/>
            </w:pPr>
          </w:p>
        </w:tc>
        <w:tc>
          <w:tcPr>
            <w:tcW w:w="71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883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32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包装运费</w:t>
            </w:r>
          </w:p>
        </w:tc>
        <w:tc>
          <w:tcPr>
            <w:tcW w:w="2167" w:type="dxa"/>
            <w:vAlign w:val="center"/>
          </w:tcPr>
          <w:p>
            <w:pPr>
              <w:jc w:val="left"/>
            </w:pPr>
          </w:p>
        </w:tc>
        <w:tc>
          <w:tcPr>
            <w:tcW w:w="2333" w:type="dxa"/>
            <w:vAlign w:val="center"/>
          </w:tcPr>
          <w:p>
            <w:pPr>
              <w:jc w:val="left"/>
            </w:pPr>
          </w:p>
        </w:tc>
        <w:tc>
          <w:tcPr>
            <w:tcW w:w="717" w:type="dxa"/>
            <w:vAlign w:val="center"/>
          </w:tcPr>
          <w:p>
            <w:pPr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88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32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轿厢装饰</w:t>
            </w:r>
          </w:p>
        </w:tc>
        <w:tc>
          <w:tcPr>
            <w:tcW w:w="2167" w:type="dxa"/>
            <w:vAlign w:val="center"/>
          </w:tcPr>
          <w:p>
            <w:pPr>
              <w:jc w:val="left"/>
            </w:pPr>
          </w:p>
        </w:tc>
        <w:tc>
          <w:tcPr>
            <w:tcW w:w="2333" w:type="dxa"/>
            <w:vAlign w:val="center"/>
          </w:tcPr>
          <w:p>
            <w:pPr>
              <w:jc w:val="left"/>
            </w:pPr>
          </w:p>
        </w:tc>
        <w:tc>
          <w:tcPr>
            <w:tcW w:w="717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bCs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1台</w:t>
            </w:r>
          </w:p>
        </w:tc>
        <w:tc>
          <w:tcPr>
            <w:tcW w:w="883" w:type="dxa"/>
            <w:vAlign w:val="center"/>
          </w:tcPr>
          <w:p>
            <w:pPr>
              <w:jc w:val="left"/>
              <w:rPr>
                <w:rFonts w:hint="eastAsia" w:ascii="新宋体" w:hAnsi="新宋体" w:eastAsia="新宋体"/>
                <w:bCs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32" w:type="dxa"/>
            <w:vAlign w:val="center"/>
          </w:tcPr>
          <w:p>
            <w:pPr>
              <w:jc w:val="center"/>
              <w:textAlignment w:val="center"/>
              <w:rPr>
                <w:rFonts w:hint="eastAsia" w:ascii="新宋体" w:hAnsi="新宋体"/>
                <w:bCs/>
                <w:color w:val="000000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安装人工</w:t>
            </w:r>
          </w:p>
        </w:tc>
        <w:tc>
          <w:tcPr>
            <w:tcW w:w="2167" w:type="dxa"/>
            <w:vAlign w:val="center"/>
          </w:tcPr>
          <w:p>
            <w:pPr>
              <w:jc w:val="left"/>
            </w:pPr>
          </w:p>
        </w:tc>
        <w:tc>
          <w:tcPr>
            <w:tcW w:w="2333" w:type="dxa"/>
            <w:vAlign w:val="center"/>
          </w:tcPr>
          <w:p>
            <w:pPr>
              <w:jc w:val="left"/>
            </w:pPr>
          </w:p>
        </w:tc>
        <w:tc>
          <w:tcPr>
            <w:tcW w:w="717" w:type="dxa"/>
            <w:vAlign w:val="center"/>
          </w:tcPr>
          <w:p>
            <w:pPr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883" w:type="dxa"/>
            <w:vAlign w:val="center"/>
          </w:tcPr>
          <w:p>
            <w:pPr>
              <w:jc w:val="left"/>
            </w:pPr>
          </w:p>
        </w:tc>
      </w:tr>
    </w:tbl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tabs>
          <w:tab w:val="left" w:pos="1680"/>
        </w:tabs>
        <w:spacing w:line="400" w:lineRule="exact"/>
        <w:ind w:firstLine="1807" w:firstLineChars="500"/>
        <w:rPr>
          <w:rFonts w:ascii="仿宋" w:hAnsi="仿宋" w:eastAsia="仿宋" w:cs="仿宋"/>
          <w:b/>
          <w:bCs/>
          <w:sz w:val="36"/>
          <w:szCs w:val="36"/>
          <w:lang w:val="zh-CN"/>
        </w:rPr>
      </w:pPr>
    </w:p>
    <w:p>
      <w:pPr>
        <w:spacing w:line="500" w:lineRule="exact"/>
        <w:ind w:firstLine="2530" w:firstLineChars="700"/>
        <w:rPr>
          <w:rFonts w:hint="eastAsia" w:ascii="仿宋" w:hAnsi="仿宋" w:eastAsia="仿宋" w:cs="仿宋"/>
          <w:b/>
          <w:bCs/>
          <w:sz w:val="36"/>
          <w:szCs w:val="36"/>
          <w:lang w:val="zh-CN"/>
        </w:rPr>
      </w:pPr>
    </w:p>
    <w:p>
      <w:pPr>
        <w:spacing w:line="500" w:lineRule="exact"/>
        <w:ind w:firstLine="2530" w:firstLineChars="700"/>
        <w:rPr>
          <w:rFonts w:hint="eastAsia" w:ascii="仿宋" w:hAnsi="仿宋" w:eastAsia="仿宋" w:cs="仿宋"/>
          <w:b/>
          <w:bCs/>
          <w:sz w:val="36"/>
          <w:szCs w:val="36"/>
          <w:lang w:val="zh-CN"/>
        </w:rPr>
      </w:pPr>
    </w:p>
    <w:p>
      <w:pPr>
        <w:spacing w:line="500" w:lineRule="exact"/>
        <w:ind w:firstLine="2530" w:firstLineChars="700"/>
        <w:rPr>
          <w:rFonts w:hint="eastAsia" w:ascii="仿宋" w:hAnsi="仿宋" w:eastAsia="仿宋" w:cs="仿宋"/>
          <w:b/>
          <w:bCs/>
          <w:sz w:val="36"/>
          <w:szCs w:val="36"/>
          <w:lang w:val="zh-CN"/>
        </w:rPr>
      </w:pPr>
    </w:p>
    <w:p>
      <w:pPr>
        <w:spacing w:line="500" w:lineRule="exact"/>
        <w:ind w:firstLine="2530" w:firstLineChars="700"/>
        <w:rPr>
          <w:rFonts w:hint="eastAsia" w:ascii="仿宋" w:hAnsi="仿宋" w:eastAsia="仿宋" w:cs="仿宋"/>
          <w:b/>
          <w:bCs/>
          <w:sz w:val="36"/>
          <w:szCs w:val="36"/>
          <w:lang w:val="zh-CN"/>
        </w:rPr>
      </w:pPr>
    </w:p>
    <w:p>
      <w:pPr>
        <w:spacing w:line="500" w:lineRule="exact"/>
        <w:ind w:firstLine="2530" w:firstLineChars="700"/>
        <w:rPr>
          <w:rFonts w:hint="eastAsia" w:ascii="仿宋" w:hAnsi="仿宋" w:eastAsia="仿宋" w:cs="仿宋"/>
          <w:b/>
          <w:bCs/>
          <w:sz w:val="36"/>
          <w:szCs w:val="36"/>
          <w:lang w:val="zh-CN"/>
        </w:rPr>
      </w:pPr>
    </w:p>
    <w:p>
      <w:pPr>
        <w:spacing w:line="500" w:lineRule="exact"/>
        <w:ind w:firstLine="2530" w:firstLineChars="700"/>
        <w:rPr>
          <w:rFonts w:hint="eastAsia" w:ascii="仿宋" w:hAnsi="仿宋" w:eastAsia="仿宋" w:cs="仿宋"/>
          <w:b/>
          <w:bCs/>
          <w:sz w:val="36"/>
          <w:szCs w:val="36"/>
          <w:lang w:val="zh-CN"/>
        </w:rPr>
      </w:pPr>
    </w:p>
    <w:p>
      <w:pPr>
        <w:spacing w:line="500" w:lineRule="exact"/>
        <w:ind w:firstLine="2530" w:firstLineChars="700"/>
        <w:rPr>
          <w:rFonts w:hint="eastAsia" w:ascii="仿宋" w:hAnsi="仿宋" w:eastAsia="仿宋" w:cs="仿宋"/>
          <w:b/>
          <w:bCs/>
          <w:sz w:val="36"/>
          <w:szCs w:val="36"/>
          <w:lang w:val="zh-CN"/>
        </w:rPr>
      </w:pPr>
    </w:p>
    <w:p>
      <w:pPr>
        <w:spacing w:line="500" w:lineRule="exact"/>
        <w:ind w:firstLine="2530" w:firstLineChars="700"/>
        <w:rPr>
          <w:rFonts w:hint="eastAsia" w:ascii="仿宋" w:hAnsi="仿宋" w:eastAsia="仿宋" w:cs="仿宋"/>
          <w:b/>
          <w:bCs/>
          <w:sz w:val="36"/>
          <w:szCs w:val="36"/>
          <w:lang w:val="zh-CN"/>
        </w:rPr>
      </w:pPr>
    </w:p>
    <w:p>
      <w:pPr>
        <w:spacing w:line="500" w:lineRule="exact"/>
        <w:ind w:firstLine="2530" w:firstLineChars="700"/>
        <w:rPr>
          <w:rFonts w:hint="eastAsia" w:ascii="仿宋" w:hAnsi="仿宋" w:eastAsia="仿宋" w:cs="仿宋"/>
          <w:b/>
          <w:bCs/>
          <w:sz w:val="36"/>
          <w:szCs w:val="36"/>
          <w:lang w:val="zh-CN"/>
        </w:rPr>
      </w:pPr>
    </w:p>
    <w:p>
      <w:pPr>
        <w:spacing w:line="500" w:lineRule="exact"/>
        <w:ind w:firstLine="2530" w:firstLineChars="700"/>
        <w:rPr>
          <w:rFonts w:ascii="仿宋" w:hAnsi="仿宋" w:eastAsia="仿宋" w:cs="仿宋"/>
          <w:b/>
          <w:bCs/>
          <w:sz w:val="36"/>
          <w:szCs w:val="36"/>
          <w:lang w:val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第四章</w:t>
      </w:r>
      <w:r>
        <w:rPr>
          <w:rFonts w:ascii="仿宋" w:hAnsi="仿宋" w:eastAsia="仿宋" w:cs="仿宋"/>
          <w:b/>
          <w:bCs/>
          <w:sz w:val="36"/>
          <w:szCs w:val="36"/>
          <w:lang w:val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项目商务要求</w:t>
      </w:r>
    </w:p>
    <w:p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1、本大修/改造工程质量应符合国家标准GB7588-2016《电梯制造与安装安全规范》的相关规定，并以此为标准进行验收。</w:t>
      </w:r>
    </w:p>
    <w:p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2、自电梯投入使用之日起，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壹年</w:t>
      </w:r>
      <w:r>
        <w:rPr>
          <w:rFonts w:hint="eastAsia" w:ascii="宋体" w:hAnsi="宋体"/>
          <w:color w:val="000000"/>
          <w:sz w:val="28"/>
          <w:szCs w:val="28"/>
        </w:rPr>
        <w:t>内由乙方免费提供被更换的系统或部件，但免费保修期最长时间不超过本销售（大修/改造）合同项目规定的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壹年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3、乙方明确现场施工人员的安全质量责任，具体量化，责任到人。如发生安全责任事故乙方需全权负责。甲方不承担任何安全责任。</w:t>
      </w:r>
    </w:p>
    <w:p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4、维修过程中严格执行公司的施工工艺要求，对每一道工序进行严格把关，并对整机进行全面检查。</w:t>
      </w:r>
    </w:p>
    <w:p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5、现场质量负责人组织本现场用维修的检验、调试、测量设备的管理，由工程部、调试主管负责全面技术工作，对现场进行全面技术管理，并进行调试，以保证电梯质量。</w:t>
      </w:r>
    </w:p>
    <w:p>
      <w:pPr>
        <w:pStyle w:val="3"/>
        <w:spacing w:line="500" w:lineRule="exact"/>
        <w:ind w:firstLine="141" w:firstLineChars="5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6、乙方签订电梯大修/改造合同后，应该立即组织更换材料的采购，</w:t>
      </w:r>
    </w:p>
    <w:p>
      <w:pPr>
        <w:pStyle w:val="3"/>
        <w:spacing w:line="500" w:lineRule="exact"/>
        <w:ind w:firstLine="141" w:firstLineChars="5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到进场开始施工，施工周期为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10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天。</w:t>
      </w:r>
    </w:p>
    <w:p>
      <w:pPr>
        <w:pStyle w:val="3"/>
        <w:spacing w:line="500" w:lineRule="exact"/>
        <w:ind w:left="0" w:leftChars="0" w:firstLine="560" w:firstLineChars="20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7、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乙方需将本次所更换下的部件交由甲方处理。</w:t>
      </w:r>
    </w:p>
    <w:p>
      <w:pPr>
        <w:tabs>
          <w:tab w:val="left" w:pos="1680"/>
        </w:tabs>
        <w:spacing w:line="400" w:lineRule="exact"/>
        <w:rPr>
          <w:rFonts w:ascii="仿宋" w:hAnsi="仿宋" w:eastAsia="仿宋" w:cs="仿宋"/>
          <w:b/>
          <w:bCs/>
          <w:sz w:val="36"/>
          <w:szCs w:val="36"/>
          <w:lang w:val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 xml:space="preserve">    8、电梯安装改造的所有手续需由乙方完善并经质监部门的验收合格。</w:t>
      </w:r>
    </w:p>
    <w:p>
      <w:pPr>
        <w:tabs>
          <w:tab w:val="left" w:pos="540"/>
        </w:tabs>
        <w:snapToGrid w:val="0"/>
        <w:spacing w:line="400" w:lineRule="exact"/>
        <w:outlineLvl w:val="0"/>
        <w:rPr>
          <w:rFonts w:ascii="仿宋" w:hAnsi="仿宋" w:eastAsia="仿宋" w:cs="仿宋"/>
          <w:b/>
          <w:shadow/>
          <w:color w:val="000000" w:themeColor="text1"/>
          <w:kern w:val="0"/>
          <w:sz w:val="28"/>
          <w:szCs w:val="28"/>
        </w:rPr>
      </w:pPr>
    </w:p>
    <w:p>
      <w:pPr>
        <w:tabs>
          <w:tab w:val="left" w:pos="540"/>
        </w:tabs>
        <w:snapToGrid w:val="0"/>
        <w:spacing w:line="400" w:lineRule="exact"/>
        <w:outlineLvl w:val="0"/>
        <w:rPr>
          <w:rFonts w:ascii="仿宋" w:hAnsi="仿宋" w:eastAsia="仿宋" w:cs="仿宋"/>
          <w:b/>
          <w:shadow/>
          <w:color w:val="000000" w:themeColor="text1"/>
          <w:kern w:val="0"/>
          <w:sz w:val="28"/>
          <w:szCs w:val="28"/>
        </w:rPr>
      </w:pPr>
    </w:p>
    <w:p>
      <w:pPr>
        <w:tabs>
          <w:tab w:val="left" w:pos="540"/>
        </w:tabs>
        <w:snapToGrid w:val="0"/>
        <w:spacing w:line="400" w:lineRule="exact"/>
        <w:outlineLvl w:val="0"/>
        <w:rPr>
          <w:rFonts w:ascii="仿宋" w:hAnsi="仿宋" w:eastAsia="仿宋" w:cs="仿宋"/>
          <w:b/>
          <w:shadow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hadow/>
          <w:color w:val="000000" w:themeColor="text1"/>
          <w:kern w:val="0"/>
          <w:sz w:val="28"/>
          <w:szCs w:val="28"/>
        </w:rPr>
        <w:t>本项目为交钥匙工程，质保期2年。</w:t>
      </w:r>
    </w:p>
    <w:p>
      <w:pPr>
        <w:tabs>
          <w:tab w:val="left" w:pos="540"/>
        </w:tabs>
        <w:snapToGrid w:val="0"/>
        <w:spacing w:line="400" w:lineRule="exact"/>
        <w:outlineLvl w:val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五、付款方式</w:t>
      </w:r>
    </w:p>
    <w:p>
      <w:pPr>
        <w:tabs>
          <w:tab w:val="left" w:pos="540"/>
        </w:tabs>
        <w:snapToGrid w:val="0"/>
        <w:spacing w:line="400" w:lineRule="exact"/>
        <w:ind w:firstLine="562" w:firstLineChars="200"/>
        <w:outlineLvl w:val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分二次付款：</w:t>
      </w:r>
    </w:p>
    <w:p>
      <w:pPr>
        <w:tabs>
          <w:tab w:val="left" w:pos="540"/>
        </w:tabs>
        <w:snapToGrid w:val="0"/>
        <w:spacing w:line="400" w:lineRule="exact"/>
        <w:ind w:firstLine="562" w:firstLineChars="200"/>
        <w:outlineLvl w:val="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第一次：</w:t>
      </w:r>
      <w:r>
        <w:rPr>
          <w:rFonts w:hint="eastAsia" w:ascii="仿宋" w:hAnsi="仿宋" w:eastAsia="仿宋" w:cs="仿宋"/>
          <w:b/>
          <w:sz w:val="28"/>
          <w:szCs w:val="28"/>
        </w:rPr>
        <w:t>安装验收完毕凭发票付款90%。</w:t>
      </w:r>
    </w:p>
    <w:p>
      <w:pPr>
        <w:tabs>
          <w:tab w:val="left" w:pos="540"/>
        </w:tabs>
        <w:snapToGrid w:val="0"/>
        <w:spacing w:line="400" w:lineRule="exact"/>
        <w:ind w:firstLine="562" w:firstLineChars="200"/>
        <w:outlineLvl w:val="0"/>
        <w:rPr>
          <w:rFonts w:ascii="仿宋" w:hAnsi="仿宋" w:eastAsia="仿宋" w:cs="仿宋_GB2312"/>
          <w:b/>
          <w:shadow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第二次：签订合同一年后凭发票付剩余10%。</w:t>
      </w:r>
    </w:p>
    <w:p/>
    <w:sectPr>
      <w:pgSz w:w="12240" w:h="15840"/>
      <w:pgMar w:top="238" w:right="1287" w:bottom="249" w:left="179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25579"/>
    <w:multiLevelType w:val="multilevel"/>
    <w:tmpl w:val="13F25579"/>
    <w:lvl w:ilvl="0" w:tentative="0">
      <w:start w:val="3"/>
      <w:numFmt w:val="japaneseCounting"/>
      <w:lvlText w:val="第%1章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HorizontalSpacing w:val="105"/>
  <w:drawingGridVerticalSpacing w:val="120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86D8D"/>
    <w:rsid w:val="0000226A"/>
    <w:rsid w:val="00006D03"/>
    <w:rsid w:val="00014ECE"/>
    <w:rsid w:val="00017CB7"/>
    <w:rsid w:val="00026CBC"/>
    <w:rsid w:val="00035444"/>
    <w:rsid w:val="000417B0"/>
    <w:rsid w:val="00047424"/>
    <w:rsid w:val="00054407"/>
    <w:rsid w:val="0006047C"/>
    <w:rsid w:val="0006359E"/>
    <w:rsid w:val="000758B0"/>
    <w:rsid w:val="0009254C"/>
    <w:rsid w:val="000B3454"/>
    <w:rsid w:val="000B5D52"/>
    <w:rsid w:val="000C64D8"/>
    <w:rsid w:val="000E4ADB"/>
    <w:rsid w:val="000F006B"/>
    <w:rsid w:val="000F0577"/>
    <w:rsid w:val="000F3133"/>
    <w:rsid w:val="00103B0D"/>
    <w:rsid w:val="001107A6"/>
    <w:rsid w:val="00125892"/>
    <w:rsid w:val="00146E68"/>
    <w:rsid w:val="0015150F"/>
    <w:rsid w:val="001551CD"/>
    <w:rsid w:val="00156124"/>
    <w:rsid w:val="001C0DAD"/>
    <w:rsid w:val="001F0181"/>
    <w:rsid w:val="002649EA"/>
    <w:rsid w:val="00294E87"/>
    <w:rsid w:val="002D0AE1"/>
    <w:rsid w:val="003012EF"/>
    <w:rsid w:val="00303300"/>
    <w:rsid w:val="003044DE"/>
    <w:rsid w:val="0033015B"/>
    <w:rsid w:val="00336603"/>
    <w:rsid w:val="00340B5D"/>
    <w:rsid w:val="00343C98"/>
    <w:rsid w:val="0035369C"/>
    <w:rsid w:val="00362488"/>
    <w:rsid w:val="0037384B"/>
    <w:rsid w:val="0037570B"/>
    <w:rsid w:val="00375BC8"/>
    <w:rsid w:val="00391405"/>
    <w:rsid w:val="003A25A0"/>
    <w:rsid w:val="003B30E7"/>
    <w:rsid w:val="003B4DC6"/>
    <w:rsid w:val="003E4DE8"/>
    <w:rsid w:val="00400777"/>
    <w:rsid w:val="004172C7"/>
    <w:rsid w:val="00422D30"/>
    <w:rsid w:val="00433625"/>
    <w:rsid w:val="004361EA"/>
    <w:rsid w:val="004362C0"/>
    <w:rsid w:val="004550DA"/>
    <w:rsid w:val="004710C2"/>
    <w:rsid w:val="00472AEB"/>
    <w:rsid w:val="00491543"/>
    <w:rsid w:val="00495AC0"/>
    <w:rsid w:val="004A3A4A"/>
    <w:rsid w:val="004B3962"/>
    <w:rsid w:val="004B5844"/>
    <w:rsid w:val="004D79DE"/>
    <w:rsid w:val="004E0D8C"/>
    <w:rsid w:val="004F21F9"/>
    <w:rsid w:val="005227C5"/>
    <w:rsid w:val="0052367E"/>
    <w:rsid w:val="00525187"/>
    <w:rsid w:val="005348C7"/>
    <w:rsid w:val="005A697A"/>
    <w:rsid w:val="005B1C34"/>
    <w:rsid w:val="005C4B39"/>
    <w:rsid w:val="005C7F3A"/>
    <w:rsid w:val="005D6D2E"/>
    <w:rsid w:val="005E775C"/>
    <w:rsid w:val="005F17EA"/>
    <w:rsid w:val="00646DAA"/>
    <w:rsid w:val="006705D6"/>
    <w:rsid w:val="00677A99"/>
    <w:rsid w:val="00685AEE"/>
    <w:rsid w:val="00697197"/>
    <w:rsid w:val="006B09BC"/>
    <w:rsid w:val="006C531D"/>
    <w:rsid w:val="006C6480"/>
    <w:rsid w:val="006D1535"/>
    <w:rsid w:val="006F0D59"/>
    <w:rsid w:val="00726023"/>
    <w:rsid w:val="007316C8"/>
    <w:rsid w:val="007325C3"/>
    <w:rsid w:val="00734D49"/>
    <w:rsid w:val="00773D3F"/>
    <w:rsid w:val="00786739"/>
    <w:rsid w:val="00793B57"/>
    <w:rsid w:val="007A65CD"/>
    <w:rsid w:val="007B2ED2"/>
    <w:rsid w:val="007C659D"/>
    <w:rsid w:val="00815A0E"/>
    <w:rsid w:val="00836648"/>
    <w:rsid w:val="008521FD"/>
    <w:rsid w:val="008576BA"/>
    <w:rsid w:val="00867844"/>
    <w:rsid w:val="00873B9B"/>
    <w:rsid w:val="00886D8D"/>
    <w:rsid w:val="00891CBD"/>
    <w:rsid w:val="008A2898"/>
    <w:rsid w:val="008A7DB9"/>
    <w:rsid w:val="008B1567"/>
    <w:rsid w:val="008E4485"/>
    <w:rsid w:val="00903A91"/>
    <w:rsid w:val="0090409B"/>
    <w:rsid w:val="00926B18"/>
    <w:rsid w:val="00932F1E"/>
    <w:rsid w:val="00974C8E"/>
    <w:rsid w:val="00996FE7"/>
    <w:rsid w:val="009B079E"/>
    <w:rsid w:val="009C3590"/>
    <w:rsid w:val="009D120C"/>
    <w:rsid w:val="009D4182"/>
    <w:rsid w:val="009E0566"/>
    <w:rsid w:val="00A04EAF"/>
    <w:rsid w:val="00A223C3"/>
    <w:rsid w:val="00A362BC"/>
    <w:rsid w:val="00A42068"/>
    <w:rsid w:val="00A53D62"/>
    <w:rsid w:val="00A57EF5"/>
    <w:rsid w:val="00A62934"/>
    <w:rsid w:val="00A7328E"/>
    <w:rsid w:val="00A8135D"/>
    <w:rsid w:val="00A815AB"/>
    <w:rsid w:val="00AA6995"/>
    <w:rsid w:val="00AB776E"/>
    <w:rsid w:val="00AC37DA"/>
    <w:rsid w:val="00AD21B7"/>
    <w:rsid w:val="00AD4199"/>
    <w:rsid w:val="00B05B46"/>
    <w:rsid w:val="00B1573F"/>
    <w:rsid w:val="00B526BD"/>
    <w:rsid w:val="00B66AD4"/>
    <w:rsid w:val="00B80E18"/>
    <w:rsid w:val="00B864F1"/>
    <w:rsid w:val="00BA33F7"/>
    <w:rsid w:val="00BA7D53"/>
    <w:rsid w:val="00BC2F21"/>
    <w:rsid w:val="00BE55DA"/>
    <w:rsid w:val="00C02644"/>
    <w:rsid w:val="00C448E6"/>
    <w:rsid w:val="00C45E62"/>
    <w:rsid w:val="00C827B0"/>
    <w:rsid w:val="00C93509"/>
    <w:rsid w:val="00CA146B"/>
    <w:rsid w:val="00CA27B4"/>
    <w:rsid w:val="00CC2F38"/>
    <w:rsid w:val="00CC6316"/>
    <w:rsid w:val="00CE28A8"/>
    <w:rsid w:val="00D515C0"/>
    <w:rsid w:val="00D55E10"/>
    <w:rsid w:val="00D573F0"/>
    <w:rsid w:val="00D96542"/>
    <w:rsid w:val="00D97790"/>
    <w:rsid w:val="00DA0D7C"/>
    <w:rsid w:val="00DC7EA2"/>
    <w:rsid w:val="00DD3F60"/>
    <w:rsid w:val="00DE4FE0"/>
    <w:rsid w:val="00DE59F8"/>
    <w:rsid w:val="00DF0157"/>
    <w:rsid w:val="00E26B07"/>
    <w:rsid w:val="00E26F84"/>
    <w:rsid w:val="00E44CB7"/>
    <w:rsid w:val="00EA3FC4"/>
    <w:rsid w:val="00EC61C8"/>
    <w:rsid w:val="00ED0AD3"/>
    <w:rsid w:val="00ED13F0"/>
    <w:rsid w:val="00EE34BB"/>
    <w:rsid w:val="00EE43C3"/>
    <w:rsid w:val="00EE5699"/>
    <w:rsid w:val="00F07D9A"/>
    <w:rsid w:val="00F2089F"/>
    <w:rsid w:val="00F505CD"/>
    <w:rsid w:val="00F5470A"/>
    <w:rsid w:val="00F62F3A"/>
    <w:rsid w:val="00F8077C"/>
    <w:rsid w:val="00FA5286"/>
    <w:rsid w:val="00FC44A2"/>
    <w:rsid w:val="00FD02DB"/>
    <w:rsid w:val="00FD17AD"/>
    <w:rsid w:val="00FD2B87"/>
    <w:rsid w:val="00FE3FAF"/>
    <w:rsid w:val="255A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iPriority="99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uiPriority="99" w:semiHidden="0" w:name="Plain Text"/>
    <w:lsdException w:qFormat="1" w:unhideWhenUsed="0" w:uiPriority="99" w:semiHidden="0" w:name="E-mail Signature"/>
    <w:lsdException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0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7"/>
    <w:unhideWhenUsed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Body Text Indent 2"/>
    <w:basedOn w:val="1"/>
    <w:link w:val="18"/>
    <w:unhideWhenUsed/>
    <w:uiPriority w:val="99"/>
    <w:pPr>
      <w:spacing w:after="120" w:line="480" w:lineRule="auto"/>
      <w:ind w:left="200" w:leftChars="200"/>
    </w:p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9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99"/>
    <w:rPr>
      <w:color w:val="0000FF" w:themeColor="hyperlink"/>
      <w:u w:val="single"/>
    </w:rPr>
  </w:style>
  <w:style w:type="character" w:customStyle="1" w:styleId="14">
    <w:name w:val="标题 1 Char"/>
    <w:basedOn w:val="12"/>
    <w:link w:val="2"/>
    <w:locked/>
    <w:uiPriority w:val="9"/>
    <w:rPr>
      <w:rFonts w:cs="Times New Roman"/>
      <w:b/>
      <w:bCs/>
      <w:kern w:val="44"/>
      <w:sz w:val="44"/>
      <w:szCs w:val="44"/>
    </w:rPr>
  </w:style>
  <w:style w:type="character" w:customStyle="1" w:styleId="15">
    <w:name w:val="页眉 Char"/>
    <w:basedOn w:val="12"/>
    <w:link w:val="7"/>
    <w:semiHidden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12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17">
    <w:name w:val="纯文本 Char"/>
    <w:basedOn w:val="12"/>
    <w:link w:val="4"/>
    <w:locked/>
    <w:uiPriority w:val="99"/>
    <w:rPr>
      <w:rFonts w:ascii="宋体" w:hAnsi="Courier New" w:cs="Courier New"/>
      <w:sz w:val="21"/>
      <w:szCs w:val="21"/>
    </w:rPr>
  </w:style>
  <w:style w:type="character" w:customStyle="1" w:styleId="18">
    <w:name w:val="正文文本缩进 2 Char"/>
    <w:basedOn w:val="12"/>
    <w:link w:val="5"/>
    <w:semiHidden/>
    <w:locked/>
    <w:uiPriority w:val="99"/>
    <w:rPr>
      <w:rFonts w:cs="Times New Roman"/>
      <w:sz w:val="21"/>
      <w:szCs w:val="21"/>
    </w:rPr>
  </w:style>
  <w:style w:type="character" w:customStyle="1" w:styleId="19">
    <w:name w:val="HTML 预设格式 Char"/>
    <w:basedOn w:val="12"/>
    <w:link w:val="8"/>
    <w:uiPriority w:val="99"/>
    <w:rPr>
      <w:rFonts w:ascii="宋体" w:hAnsi="宋体" w:cs="宋体"/>
      <w:sz w:val="24"/>
      <w:szCs w:val="24"/>
    </w:rPr>
  </w:style>
  <w:style w:type="character" w:customStyle="1" w:styleId="20">
    <w:name w:val="正文文本缩进 Char"/>
    <w:basedOn w:val="12"/>
    <w:link w:val="3"/>
    <w:uiPriority w:val="99"/>
    <w:rPr>
      <w:kern w:val="2"/>
      <w:sz w:val="21"/>
      <w:szCs w:val="21"/>
    </w:rPr>
  </w:style>
  <w:style w:type="character" w:customStyle="1" w:styleId="21">
    <w:name w:val="font01"/>
    <w:basedOn w:val="12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31"/>
    <w:basedOn w:val="12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81"/>
    <w:basedOn w:val="1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21"/>
    <w:basedOn w:val="1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51"/>
    <w:basedOn w:val="12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466</Words>
  <Characters>2657</Characters>
  <Lines>22</Lines>
  <Paragraphs>6</Paragraphs>
  <TotalTime>109</TotalTime>
  <ScaleCrop>false</ScaleCrop>
  <LinksUpToDate>false</LinksUpToDate>
  <CharactersWithSpaces>3117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2018-08-01T01:46:00Z</dcterms:created>
  <dc:creator>admin</dc:creator>
  <cp:lastModifiedBy>高子</cp:lastModifiedBy>
  <cp:lastPrinted>2021-09-06T02:32:00Z</cp:lastPrinted>
  <dcterms:modified xsi:type="dcterms:W3CDTF">2021-09-13T01:45:38Z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EB768AE87503497B81437DB68CF56A31</vt:lpwstr>
  </property>
</Properties>
</file>